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第四学年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华大特色课程</w:t>
      </w:r>
    </w:p>
    <w:bookmarkEnd w:id="0"/>
    <w:tbl>
      <w:tblPr>
        <w:tblStyle w:val="2"/>
        <w:tblW w:w="5000" w:type="pc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939"/>
        <w:gridCol w:w="4047"/>
        <w:gridCol w:w="943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  <w14:ligatures w14:val="standardContextual"/>
              </w:rPr>
              <w:t>课程类型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  <w14:ligatures w14:val="standardContextual"/>
              </w:rPr>
              <w:t>序号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  <w14:ligatures w14:val="standardContextual"/>
              </w:rPr>
              <w:t>课程名称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  <w14:ligatures w14:val="standardContextual"/>
              </w:rPr>
              <w:t>课时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  <w14:ligatures w14:val="standardContextual"/>
              </w:rPr>
              <w:t>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公共课</w:t>
            </w:r>
          </w:p>
        </w:tc>
        <w:tc>
          <w:tcPr>
            <w:tcW w:w="55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自然辩证法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36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中国马克思主义与当代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36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3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bidi="ar"/>
                <w14:ligatures w14:val="standardContextual"/>
              </w:rPr>
              <w:t>中国特色社会主义理论与实践研究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 w:bidi="ar"/>
                <w14:ligatures w14:val="standardContextual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 w:bidi="ar"/>
                <w14:ligatures w14:val="standardContextual"/>
              </w:rPr>
              <w:t>学校线上课程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 w:bidi="ar"/>
                <w14:ligatures w14:val="standardContextual"/>
              </w:rPr>
              <w:t>）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36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4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bidi="ar"/>
                <w14:ligatures w14:val="standardContextual"/>
              </w:rPr>
              <w:t>专业英语（博士英语）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36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5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生命伦理与科技伦理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16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6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学术道德与写作规范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24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文献阅读与科研展示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32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专业课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8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生命科学前沿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40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9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基因组学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40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10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单细胞组学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40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11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时空组学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40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12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蛋白质组学与代谢组学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32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13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生物信息学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40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14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动植物进化基因组学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32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15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微生物与宏基因组学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40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16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实用生物统计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32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17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机器学习与深度学习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60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18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高级人工智能模型原理及多组学应用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60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实验与实践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19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测序技术原理与工程实践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40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20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基因测序综合实验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32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21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生物信息学实践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40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22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智能生物计算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40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  <w14:ligatures w14:val="standardContextual"/>
              </w:rPr>
              <w:t>2</w:t>
            </w:r>
          </w:p>
        </w:tc>
      </w:tr>
    </w:tbl>
    <w:p>
      <w:pPr>
        <w:spacing w:line="560" w:lineRule="exact"/>
        <w:ind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课程修读要求：</w:t>
      </w:r>
    </w:p>
    <w:p>
      <w:pPr>
        <w:numPr>
          <w:ilvl w:val="0"/>
          <w:numId w:val="1"/>
        </w:numPr>
        <w:spacing w:line="560" w:lineRule="exact"/>
        <w:ind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华大对课程学分要求：公共课5学分（中马 2分、自然辩证法2分、英语 2分、写作 1分），专业课程≥4学分）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60" w:lineRule="exact"/>
        <w:ind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专业课程选课人数满20人方课开课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spacing w:line="560" w:lineRule="exact"/>
        <w:ind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 须满足本科大四学年及研究生阶段课程学分要求，可申请相关课程认定。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方正仿宋_GBK" w:cs="方正仿宋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34A04"/>
    <w:multiLevelType w:val="singleLevel"/>
    <w:tmpl w:val="53F34A0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DBjNDJjMDM4Y2EwODExOGQ2OTAyNGUzNDJkOWMifQ=="/>
  </w:docVars>
  <w:rsids>
    <w:rsidRoot w:val="7BB55BD2"/>
    <w:rsid w:val="7BB5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2025-06-17T06:29:00Z</dcterms:created>
  <dc:creator>。。。</dc:creator>
  <cp:lastModifiedBy>。。。</cp:lastModifiedBy>
  <dcterms:modified xsi:type="dcterms:W3CDTF">2025-06-17T06:29:33Z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9DE98A62651F42049852E2F8022246AC_11</vt:lpwstr>
  </property>
</Properties>
</file>